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3CA">
        <w:rPr>
          <w:rFonts w:ascii="Arial" w:hAnsi="Arial" w:cs="Arial"/>
          <w:b/>
          <w:bCs/>
          <w:sz w:val="24"/>
          <w:szCs w:val="24"/>
        </w:rPr>
        <w:t>“ANEXO A2”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3CA">
        <w:rPr>
          <w:rFonts w:ascii="Arial" w:hAnsi="Arial" w:cs="Arial"/>
          <w:b/>
          <w:bCs/>
          <w:sz w:val="24"/>
          <w:szCs w:val="24"/>
        </w:rPr>
        <w:t>SERVICIO DE INTENDENCIA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3CA">
        <w:rPr>
          <w:rFonts w:ascii="Arial" w:hAnsi="Arial" w:cs="Arial"/>
          <w:b/>
          <w:bCs/>
          <w:sz w:val="24"/>
          <w:szCs w:val="24"/>
        </w:rPr>
        <w:t xml:space="preserve"> PROPUESTA TÉCNICA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 PROPUESTA TÉCNICA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DELEGACIÓN EN LA CIUDAD DE CHIHUAHUA</w:t>
      </w: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EDIFICIO PRINCIPAL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6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de mobiliario (escritorios, módulos, archiveros, sillas, teléfonos etc.)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general de cocinetas 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Asear baños, barrer y trapear pisos.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vidrios exteriores en planta baja e interiores en todo el edificio.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Pulir pisos, lavar sillones de tela, sillas secretariales, muros y rejillas, limpiar acrílicos y lámparas.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depósitos de los garrafones y limpiar elevadores y escaleras.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depositar basura en los contenedores.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Limpiezas exhaustivas cada vez que se necesite.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Atención a Psicología, Baños, Pasillos Planta Baja, Guardería y Centro De Jubilados en turno vespertino</w:t>
      </w:r>
    </w:p>
    <w:p w:rsidR="005F560F" w:rsidRPr="007F73CA" w:rsidRDefault="005F560F" w:rsidP="005F560F">
      <w:pPr>
        <w:ind w:left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 </w:t>
      </w: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SERVICIOS MÉDICOS Y FARMACIA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Barrer y trapear pisos.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de mobiliario (escritorios, módulos, archiveros, sillas, teléfonos etc.)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Asear y </w:t>
      </w:r>
      <w:proofErr w:type="spellStart"/>
      <w:r w:rsidRPr="007F73CA">
        <w:rPr>
          <w:rFonts w:ascii="Arial" w:hAnsi="Arial" w:cs="Arial"/>
          <w:bCs/>
        </w:rPr>
        <w:t>sanitizar</w:t>
      </w:r>
      <w:proofErr w:type="spellEnd"/>
      <w:r w:rsidRPr="007F73CA">
        <w:rPr>
          <w:rFonts w:ascii="Arial" w:hAnsi="Arial" w:cs="Arial"/>
          <w:bCs/>
        </w:rPr>
        <w:t xml:space="preserve"> baños, limpiar muros, persianas, macetas y plantas.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general de cocinetas 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depósitos de los garrafones de agua.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depositar basura en los contenedores.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Trasladar cajas vacías de medicamentos al área de almacén.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exhaustiva cada vez que se necesite.</w:t>
      </w:r>
    </w:p>
    <w:p w:rsidR="005F560F" w:rsidRPr="007F73CA" w:rsidRDefault="005F560F" w:rsidP="005F560F">
      <w:pPr>
        <w:ind w:left="720"/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EXTERIORES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Barrer perímetro de edificios, explanada, pasillos y estacionamientos.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basura de los jardines, de los contenedores de la explanada y pasillos.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ventanas de todos los edificios por el lado exterior en planta baja y primer piso, contenedores de basura de explanada de pasillos, sillas de sala de espera de urgencias, consulta externa y servicios médicos.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techos, canalones de edificios, patios de Almacén, mantenimiento y cuarto de máquinas.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Surtir agua de garrafón en todas las áreas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Tirar escombro y basura cuando sea necesario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Deshierbar áreas de estacionamiento y hacer movimientos de mobiliario cuando se requiera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Recolectar residuos biológicos infecciosos y trasladarlos al almacén temporal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PEDIATRÍA, CONSULTA EXTERNA Y ODONTOLOGÍA</w:t>
      </w:r>
    </w:p>
    <w:p w:rsidR="005F560F" w:rsidRPr="007F73CA" w:rsidRDefault="005F560F" w:rsidP="005F560F">
      <w:pPr>
        <w:jc w:val="both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Preparar agua en recipientes para espejos en D.O.C.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Barrer y trapear pisos de consultorios y sala de espera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muros y sonetizar camillas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sillas, muros, ventanas, puertas, baños públicos, escaleras y anaqueles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tirar basura de D.O.C.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etiquetar basura biológico infecciosa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el corral de juegos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auditorio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exhaustiva cada vez que se necesite.</w:t>
      </w:r>
    </w:p>
    <w:p w:rsidR="005F560F" w:rsidRPr="007F73CA" w:rsidRDefault="005F560F" w:rsidP="005F560F">
      <w:pPr>
        <w:jc w:val="both"/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URGENCIAS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Barrer y trapear área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 xml:space="preserve">Limpiar mobiliario y </w:t>
      </w:r>
      <w:proofErr w:type="spellStart"/>
      <w:r w:rsidRPr="007F73CA">
        <w:rPr>
          <w:rFonts w:ascii="Arial" w:hAnsi="Arial" w:cs="Arial"/>
          <w:bCs/>
        </w:rPr>
        <w:t>sanitizar</w:t>
      </w:r>
      <w:proofErr w:type="spellEnd"/>
      <w:r w:rsidRPr="007F73CA">
        <w:rPr>
          <w:rFonts w:ascii="Arial" w:hAnsi="Arial" w:cs="Arial"/>
          <w:bCs/>
        </w:rPr>
        <w:t xml:space="preserve"> baños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Vidriería y canceles de aluminio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Tirar basura y demás actividades relacionadas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Descontaminar las áreas que lo requieran cada vez que sea necesario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Clasificar y etiquetar la basura biológica infecciosa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ind w:left="360"/>
        <w:rPr>
          <w:rFonts w:ascii="Arial" w:hAnsi="Arial" w:cs="Arial"/>
          <w:bCs/>
        </w:rPr>
      </w:pPr>
    </w:p>
    <w:p w:rsidR="005F560F" w:rsidRPr="007F73CA" w:rsidRDefault="005F560F" w:rsidP="005F560F">
      <w:pPr>
        <w:ind w:left="360"/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QUIRÓFANO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Descontaminar quirófanos cada vez que sea necesario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Limpiar </w:t>
      </w:r>
      <w:r w:rsidR="00FF51CC" w:rsidRPr="007F73CA">
        <w:rPr>
          <w:rFonts w:ascii="Arial" w:hAnsi="Arial" w:cs="Arial"/>
          <w:bCs/>
        </w:rPr>
        <w:t>mobiliario y</w:t>
      </w:r>
      <w:r w:rsidRPr="007F73CA">
        <w:rPr>
          <w:rFonts w:ascii="Arial" w:hAnsi="Arial" w:cs="Arial"/>
          <w:bCs/>
        </w:rPr>
        <w:t xml:space="preserve"> </w:t>
      </w:r>
      <w:proofErr w:type="spellStart"/>
      <w:r w:rsidRPr="007F73CA">
        <w:rPr>
          <w:rFonts w:ascii="Arial" w:hAnsi="Arial" w:cs="Arial"/>
          <w:bCs/>
        </w:rPr>
        <w:t>sanitizar</w:t>
      </w:r>
      <w:proofErr w:type="spellEnd"/>
      <w:r w:rsidRPr="007F73CA">
        <w:rPr>
          <w:rFonts w:ascii="Arial" w:hAnsi="Arial" w:cs="Arial"/>
          <w:bCs/>
        </w:rPr>
        <w:t xml:space="preserve"> baños de área de recuperación y quirófanos 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Vidriería y canceles de aluminio de área de recuperación y quirófanos 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Tirar basura y demás actividades relacionadas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Clasificar y etiquetar la basura biológica infecciosa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de consultorio y sala de espera de recuperación 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de rampa, acrílicos y pasamanos de acceso principal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LAVANDERÍA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la ropa sucia, lavarla, plancharla, doblarla y entregarla en las áreas de servicio.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Asear el área de trabajo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Descontaminar ropa con sangre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ropa de todas las áreas y secarla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Doblar ropa, seleccionar y entregar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lavadora y secadora (filtros y máquinas)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Asear el baño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muros, puertas y ventanas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Control de Ropería de todas las Áreas</w:t>
      </w:r>
    </w:p>
    <w:p w:rsidR="005F560F" w:rsidRPr="007F73CA" w:rsidRDefault="005F560F" w:rsidP="005F560F">
      <w:pPr>
        <w:ind w:left="360"/>
        <w:rPr>
          <w:rFonts w:ascii="Arial" w:hAnsi="Arial" w:cs="Arial"/>
          <w:bCs/>
        </w:rPr>
      </w:pP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LABORATORIO Y RAYOS  X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y trapear los pisos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mobiliario, sillas y anaqueles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sillas de la sala de espera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Lavar </w:t>
      </w:r>
      <w:bookmarkStart w:id="0" w:name="_GoBack"/>
      <w:bookmarkEnd w:id="0"/>
      <w:r w:rsidR="00FF51CC" w:rsidRPr="007F73CA">
        <w:rPr>
          <w:rFonts w:ascii="Arial" w:hAnsi="Arial" w:cs="Arial"/>
          <w:bCs/>
        </w:rPr>
        <w:t>muros, paredes</w:t>
      </w:r>
      <w:r w:rsidRPr="007F73CA">
        <w:rPr>
          <w:rFonts w:ascii="Arial" w:hAnsi="Arial" w:cs="Arial"/>
          <w:bCs/>
        </w:rPr>
        <w:t xml:space="preserve"> y rejillas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y sonetizar baños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tarjas, macetas, persianas y plantas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etiquetar basura biológico infecciosa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ventanas y vidrios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 xml:space="preserve">ÁREA DE ESTACIONAMIENTO ECOLÓGICO SUSTENTABLE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Mechoneado de áreas de estacionamiento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Lavado de pisos de estacionamiento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Limpieza de elevadores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y </w:t>
      </w:r>
      <w:proofErr w:type="spellStart"/>
      <w:r w:rsidRPr="007F73CA">
        <w:rPr>
          <w:rFonts w:ascii="Arial" w:hAnsi="Arial" w:cs="Arial"/>
          <w:bCs/>
        </w:rPr>
        <w:t>sanitizado</w:t>
      </w:r>
      <w:proofErr w:type="spellEnd"/>
      <w:r w:rsidRPr="007F73CA">
        <w:rPr>
          <w:rFonts w:ascii="Arial" w:hAnsi="Arial" w:cs="Arial"/>
          <w:bCs/>
        </w:rPr>
        <w:t xml:space="preserve"> de baños públicos de estacionamiento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muros y columnas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islas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escaleras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oficinas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oficinas, salones y áreas de adulto mayor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cancha de futbol-básquetbol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Lavado y </w:t>
      </w:r>
      <w:proofErr w:type="spellStart"/>
      <w:r w:rsidRPr="007F73CA">
        <w:rPr>
          <w:rFonts w:ascii="Arial" w:hAnsi="Arial" w:cs="Arial"/>
          <w:bCs/>
        </w:rPr>
        <w:t>sanitizado</w:t>
      </w:r>
      <w:proofErr w:type="spellEnd"/>
      <w:r w:rsidRPr="007F73CA">
        <w:rPr>
          <w:rFonts w:ascii="Arial" w:hAnsi="Arial" w:cs="Arial"/>
          <w:bCs/>
        </w:rPr>
        <w:t xml:space="preserve"> de bebederos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Recolección de cestos de basura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la plaza de la salud ( mesas, sillas, y áreas de comida)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Barrido y recolección de basura en plaza de la salud </w:t>
      </w:r>
    </w:p>
    <w:p w:rsidR="005F560F" w:rsidRPr="007F73CA" w:rsidRDefault="005F560F" w:rsidP="005F560F">
      <w:pPr>
        <w:numPr>
          <w:ilvl w:val="0"/>
          <w:numId w:val="4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spacing w:after="200" w:line="276" w:lineRule="auto"/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 xml:space="preserve">OTRAS NECESIDADES DE LA INSTITUCIÓN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Acomodo de auditorios.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Movimientos de cajas de archivo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Acomodar mobiliario para eventos.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Surtir garrafones de agua a despachadores.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Estar a la disposición del jefe de la División de Servicios Generales y/o del jefe de sección de mantenimiento, en tareas extraordinarias que ellos asignen.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SUPERVISIÓN DE PERSONAL DE LIMPIEZA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ACTIVIDADES 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lastRenderedPageBreak/>
        <w:t xml:space="preserve">Programar limpieza de áreas de la institución 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Supervisar labores del personal de limpieza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Supervisar áreas limpias de la institución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Organización de eventos de la institución 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Elaboración de requerimientos de productos de limpieza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Programar descontaminado de áreas blancas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Programar limpiezas exhaustivas cada vez que se necesiten.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Supervisión de bitácoras de limpieza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jc w:val="both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 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REQUISITOS QUE DEBERÁN CUMPLIR LAS COMPAÑÍAS OFERTANTES DEL SERVICIO.</w:t>
      </w:r>
    </w:p>
    <w:p w:rsidR="005F560F" w:rsidRPr="007F73CA" w:rsidRDefault="005F560F" w:rsidP="005F560F">
      <w:p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Todo el personal que la compañía adjudicada envié a prestar los servicios en Pensiones Civiles del Estado deberá presentarse debidamente uniformado e identificado según el uniforme de su compañía.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 compañía adjudicada deberá poner supervisión12 horas diarias de lunes a domingo para el control y supervisión de su personal operativo, siendo este adicional a los elementos requeridos por lo que el costo deberá ser prorrateado entre estos elementos propuestos.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La compañía adjudicada deberá contar con servicio de radio-comunicación propio de la compañía.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Cada compañía ofertante deberá presentar proyecto previo con programas y planes del trabajo a desarrollar durante el año en esta institución. este proyecto será evaluado y complementado de ser necesario, por personal de Pensiones Civiles del Estado y en caso de quedar adjudicado, estos programas serán ejecutados y supervisados mes con mes en conjunto con el jefe de intendencia de Pensiones Civiles del Estado. 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El personal a través del cual la compañía adjudicada otorgue el servicio a Pensiones Civiles del Estado, deberá contar con constancia no mayor a un año de antigüedad de haber recibido capacitación en el manejo de residuos, peligrosos biológico infecciosos y tóxicos según la norma NOM-087-ECOL-SSA1-2002 en las delegaciones que los manejen.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Cada compañía ofertante del servicio deberá demostrar que el personal con que integra la cuadrilla esté debidamente registrado y vigente en el Seguro Social.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La edad del personal con que se preste el servicio no deberá rebasar los </w:t>
      </w:r>
      <w:r w:rsidR="006020D6" w:rsidRPr="007F73CA">
        <w:rPr>
          <w:rFonts w:ascii="Arial" w:hAnsi="Arial" w:cs="Arial"/>
          <w:bCs/>
        </w:rPr>
        <w:t>5</w:t>
      </w:r>
      <w:r w:rsidRPr="007F73CA">
        <w:rPr>
          <w:rFonts w:ascii="Arial" w:hAnsi="Arial" w:cs="Arial"/>
          <w:bCs/>
        </w:rPr>
        <w:t>0 años de edad.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Las faltas de su personal serán descontadas de su factura.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/>
    <w:p w:rsidR="005F560F" w:rsidRPr="007F73CA" w:rsidRDefault="005F560F" w:rsidP="005F560F">
      <w:pPr>
        <w:pStyle w:val="Ttulo5"/>
        <w:rPr>
          <w:rFonts w:cs="Arial"/>
          <w:bCs/>
          <w:sz w:val="28"/>
          <w:szCs w:val="28"/>
        </w:rPr>
      </w:pPr>
    </w:p>
    <w:p w:rsidR="005F560F" w:rsidRPr="007F73CA" w:rsidRDefault="005F560F" w:rsidP="005F560F">
      <w:pPr>
        <w:jc w:val="both"/>
        <w:rPr>
          <w:rFonts w:cs="Arial"/>
          <w:bCs/>
        </w:rPr>
      </w:pPr>
      <w:r w:rsidRPr="007F73CA">
        <w:rPr>
          <w:rFonts w:ascii="Arial" w:hAnsi="Arial" w:cs="Arial"/>
          <w:b/>
          <w:bCs/>
        </w:rPr>
        <w:t>EN CASO DE SER NECESARIO CONTRATAR MÁS PERSONAL, EL PRECIO SERÁ EN PROPORCIÓN DEL VALOR DEL CONTRATO ENTRE EL NÚMERO DE ELEMENTOS.</w:t>
      </w:r>
    </w:p>
    <w:p w:rsidR="005F560F" w:rsidRPr="007F73CA" w:rsidRDefault="005F560F" w:rsidP="005F560F">
      <w:pPr>
        <w:pStyle w:val="Ttulo5"/>
        <w:rPr>
          <w:rFonts w:cs="Arial"/>
          <w:bCs/>
          <w:sz w:val="22"/>
          <w:szCs w:val="22"/>
        </w:rPr>
      </w:pPr>
    </w:p>
    <w:p w:rsidR="005F560F" w:rsidRPr="007F73CA" w:rsidRDefault="005F560F" w:rsidP="005F560F"/>
    <w:p w:rsidR="005F560F" w:rsidRPr="007F73CA" w:rsidRDefault="005F560F" w:rsidP="005F560F"/>
    <w:p w:rsidR="005F560F" w:rsidRPr="007F73CA" w:rsidRDefault="005F560F" w:rsidP="005F560F"/>
    <w:p w:rsidR="005F560F" w:rsidRPr="007F73CA" w:rsidRDefault="005F560F" w:rsidP="005F560F">
      <w:pPr>
        <w:pStyle w:val="Ttulo5"/>
        <w:jc w:val="both"/>
        <w:rPr>
          <w:rFonts w:cs="Arial"/>
          <w:bCs/>
          <w:sz w:val="22"/>
          <w:szCs w:val="22"/>
        </w:rPr>
      </w:pPr>
    </w:p>
    <w:p w:rsidR="005F560F" w:rsidRPr="00CC39B2" w:rsidRDefault="005F560F" w:rsidP="005F560F">
      <w:pPr>
        <w:pStyle w:val="Ttulo5"/>
        <w:jc w:val="both"/>
        <w:rPr>
          <w:rFonts w:ascii="Arial" w:hAnsi="Arial" w:cs="Arial"/>
          <w:b/>
          <w:bCs/>
          <w:color w:val="auto"/>
        </w:rPr>
      </w:pPr>
      <w:r w:rsidRPr="00CC39B2">
        <w:rPr>
          <w:rFonts w:ascii="Arial" w:hAnsi="Arial" w:cs="Arial"/>
          <w:b/>
          <w:bCs/>
          <w:color w:val="auto"/>
        </w:rPr>
        <w:t>FIRMA DEL PROVEEDOR Y SELLO DE LA EMPRESA.</w:t>
      </w:r>
    </w:p>
    <w:p w:rsidR="005F560F" w:rsidRPr="00CC39B2" w:rsidRDefault="005F560F" w:rsidP="005F560F">
      <w:pPr>
        <w:pStyle w:val="Ttulo5"/>
        <w:jc w:val="both"/>
        <w:rPr>
          <w:rFonts w:ascii="Arial" w:hAnsi="Arial" w:cs="Arial"/>
          <w:b/>
          <w:bCs/>
          <w:color w:val="auto"/>
        </w:rPr>
      </w:pPr>
      <w:r w:rsidRPr="00CC39B2">
        <w:rPr>
          <w:rFonts w:ascii="Arial" w:hAnsi="Arial" w:cs="Arial"/>
          <w:b/>
          <w:bCs/>
          <w:color w:val="auto"/>
        </w:rPr>
        <w:t>CHI</w:t>
      </w:r>
      <w:r w:rsidR="00CC39B2" w:rsidRPr="00CC39B2">
        <w:rPr>
          <w:rFonts w:ascii="Arial" w:hAnsi="Arial" w:cs="Arial"/>
          <w:b/>
          <w:bCs/>
          <w:color w:val="auto"/>
        </w:rPr>
        <w:t>HUAHUA, CHIH., NOVIEMBRE DE 2021</w:t>
      </w:r>
    </w:p>
    <w:p w:rsidR="005F560F" w:rsidRDefault="005F560F" w:rsidP="005F560F"/>
    <w:p w:rsidR="00FF66EA" w:rsidRPr="005F560F" w:rsidRDefault="00FF66EA" w:rsidP="005F560F"/>
    <w:sectPr w:rsidR="00FF66EA" w:rsidRPr="005F560F" w:rsidSect="004911FE">
      <w:headerReference w:type="default" r:id="rId8"/>
      <w:footerReference w:type="even" r:id="rId9"/>
      <w:footerReference w:type="default" r:id="rId10"/>
      <w:pgSz w:w="12240" w:h="15840"/>
      <w:pgMar w:top="1418" w:right="1185" w:bottom="1134" w:left="1701" w:header="135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0C" w:rsidRDefault="00F7540C">
      <w:r>
        <w:separator/>
      </w:r>
    </w:p>
  </w:endnote>
  <w:endnote w:type="continuationSeparator" w:id="0">
    <w:p w:rsidR="00F7540C" w:rsidRDefault="00F7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FF51CC">
      <w:rPr>
        <w:rStyle w:val="Nmerodepgina"/>
        <w:rFonts w:ascii="Arial" w:hAnsi="Arial" w:cs="Arial"/>
        <w:noProof/>
      </w:rPr>
      <w:t>1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0C" w:rsidRDefault="00F7540C">
      <w:r>
        <w:separator/>
      </w:r>
    </w:p>
  </w:footnote>
  <w:footnote w:type="continuationSeparator" w:id="0">
    <w:p w:rsidR="00F7540C" w:rsidRDefault="00F7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B2" w:rsidRDefault="00CC39B2" w:rsidP="00CC39B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E1B85" wp14:editId="59027942">
              <wp:simplePos x="0" y="0"/>
              <wp:positionH relativeFrom="column">
                <wp:posOffset>5057775</wp:posOffset>
              </wp:positionH>
              <wp:positionV relativeFrom="paragraph">
                <wp:posOffset>-287655</wp:posOffset>
              </wp:positionV>
              <wp:extent cx="1476375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39B2" w:rsidRDefault="00CC39B2" w:rsidP="00CC39B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CA92094" wp14:editId="3F53B34B">
                                <wp:extent cx="737548" cy="704850"/>
                                <wp:effectExtent l="0" t="0" r="0" b="0"/>
                                <wp:docPr id="6" name="Imagen 6" descr="Registro Público de la Propiedad | Chihuahua.gob.mx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12A7AAF-D8D8-4B5F-9D5A-1F903833E59B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 descr="Registro Público de la Propiedad | Chihuahua.gob.mx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12A7AAF-D8D8-4B5F-9D5A-1F903833E59B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prstClr val="black"/>
                                            <a:srgbClr val="D9C3A5">
                                              <a:tint val="50000"/>
                                              <a:satMod val="18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201" cy="715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1B8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98.25pt;margin-top:-22.65pt;width:116.2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" filled="f" stroked="f" strokeweight=".5pt">
              <v:textbox>
                <w:txbxContent>
                  <w:p w:rsidR="00CC39B2" w:rsidRDefault="00CC39B2" w:rsidP="00CC39B2">
                    <w:pPr>
                      <w:jc w:val="center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CA92094" wp14:editId="3F53B34B">
                          <wp:extent cx="737548" cy="704850"/>
                          <wp:effectExtent l="0" t="0" r="0" b="0"/>
                          <wp:docPr id="6" name="Imagen 6" descr="Registro Público de la Propiedad | Chihuahua.gob.mx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12A7AAF-D8D8-4B5F-9D5A-1F903833E59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 descr="Registro Público de la Propiedad | Chihuahua.gob.mx">
                                    <a:extLst>
                                      <a:ext uri="{FF2B5EF4-FFF2-40B4-BE49-F238E27FC236}">
                                        <a16:creationId xmlns:a16="http://schemas.microsoft.com/office/drawing/2014/main" id="{112A7AAF-D8D8-4B5F-9D5A-1F903833E59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201" cy="715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EF2BECE" wp14:editId="518EB8E8">
          <wp:simplePos x="0" y="0"/>
          <wp:positionH relativeFrom="column">
            <wp:posOffset>-746760</wp:posOffset>
          </wp:positionH>
          <wp:positionV relativeFrom="paragraph">
            <wp:posOffset>-376555</wp:posOffset>
          </wp:positionV>
          <wp:extent cx="1638300" cy="44577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6E7A" wp14:editId="3A932220">
              <wp:simplePos x="0" y="0"/>
              <wp:positionH relativeFrom="margin">
                <wp:posOffset>655955</wp:posOffset>
              </wp:positionH>
              <wp:positionV relativeFrom="paragraph">
                <wp:posOffset>110490</wp:posOffset>
              </wp:positionV>
              <wp:extent cx="4309607" cy="822960"/>
              <wp:effectExtent l="0" t="0" r="1524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607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39B2" w:rsidRPr="001321E1" w:rsidRDefault="00CC39B2" w:rsidP="00CC39B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CC39B2" w:rsidRPr="001321E1" w:rsidRDefault="00CC39B2" w:rsidP="00CC39B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CC39B2" w:rsidRDefault="00CC39B2" w:rsidP="00CC39B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003-2022</w:t>
                          </w:r>
                        </w:p>
                        <w:p w:rsidR="00CC39B2" w:rsidRPr="001321E1" w:rsidRDefault="00CC39B2" w:rsidP="00CC39B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:rsidR="00CC39B2" w:rsidRPr="001321E1" w:rsidRDefault="00CC39B2" w:rsidP="00CC39B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 LOS SERVICIOS DE SEGURIDAD Y VIGILANCIA E INTENDENCIA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CC39B2" w:rsidRDefault="00CC39B2" w:rsidP="00CC39B2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CC39B2" w:rsidRDefault="00CC39B2" w:rsidP="00CC39B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CC39B2" w:rsidRDefault="00CC39B2" w:rsidP="00CC39B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CC39B2" w:rsidRPr="00420FD1" w:rsidRDefault="00CC39B2" w:rsidP="00CC39B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CC39B2" w:rsidRPr="00420FD1" w:rsidRDefault="00CC39B2" w:rsidP="00CC39B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CC39B2" w:rsidRPr="00420FD1" w:rsidRDefault="00CC39B2" w:rsidP="00CC39B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CC39B2" w:rsidRPr="00420FD1" w:rsidRDefault="00CC39B2" w:rsidP="00CC39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86E7A" id="Rectángulo 5" o:spid="_x0000_s1027" style="position:absolute;margin-left:51.65pt;margin-top:8.7pt;width:339.3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" fillcolor="white [3212]" strokecolor="white [3212]" strokeweight="2pt">
              <v:textbox>
                <w:txbxContent>
                  <w:p w:rsidR="00CC39B2" w:rsidRPr="001321E1" w:rsidRDefault="00CC39B2" w:rsidP="00CC39B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CC39B2" w:rsidRPr="001321E1" w:rsidRDefault="00CC39B2" w:rsidP="00CC39B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CC39B2" w:rsidRDefault="00CC39B2" w:rsidP="00CC39B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003-2022</w:t>
                    </w:r>
                  </w:p>
                  <w:p w:rsidR="00CC39B2" w:rsidRPr="001321E1" w:rsidRDefault="00CC39B2" w:rsidP="00CC39B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:rsidR="00CC39B2" w:rsidRPr="001321E1" w:rsidRDefault="00CC39B2" w:rsidP="00CC39B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 LOS SERVICIOS DE SEGURIDAD Y VIGILANCIA E INTENDENCIA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CC39B2" w:rsidRDefault="00CC39B2" w:rsidP="00CC39B2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CC39B2" w:rsidRDefault="00CC39B2" w:rsidP="00CC39B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CC39B2" w:rsidRDefault="00CC39B2" w:rsidP="00CC39B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CC39B2" w:rsidRPr="00420FD1" w:rsidRDefault="00CC39B2" w:rsidP="00CC39B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CC39B2" w:rsidRPr="00420FD1" w:rsidRDefault="00CC39B2" w:rsidP="00CC39B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CC39B2" w:rsidRPr="00420FD1" w:rsidRDefault="00CC39B2" w:rsidP="00CC39B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CC39B2" w:rsidRPr="00420FD1" w:rsidRDefault="00CC39B2" w:rsidP="00CC39B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CC39B2" w:rsidRDefault="00CC39B2" w:rsidP="00CC39B2">
    <w:pPr>
      <w:pStyle w:val="Encabezado"/>
      <w:tabs>
        <w:tab w:val="clear" w:pos="4419"/>
        <w:tab w:val="clear" w:pos="8838"/>
        <w:tab w:val="left" w:pos="3736"/>
      </w:tabs>
    </w:pPr>
  </w:p>
  <w:p w:rsidR="00CC39B2" w:rsidRDefault="00CC39B2" w:rsidP="00CC39B2">
    <w:pPr>
      <w:pStyle w:val="Encabezado"/>
      <w:tabs>
        <w:tab w:val="clear" w:pos="4419"/>
        <w:tab w:val="clear" w:pos="8838"/>
        <w:tab w:val="left" w:pos="3736"/>
      </w:tabs>
    </w:pPr>
  </w:p>
  <w:p w:rsidR="00CC39B2" w:rsidRDefault="00CC39B2" w:rsidP="00CC39B2">
    <w:pPr>
      <w:pStyle w:val="Encabezado"/>
      <w:tabs>
        <w:tab w:val="clear" w:pos="4419"/>
        <w:tab w:val="clear" w:pos="8838"/>
        <w:tab w:val="left" w:pos="3736"/>
      </w:tabs>
    </w:pPr>
  </w:p>
  <w:p w:rsidR="00CC39B2" w:rsidRDefault="00CC39B2" w:rsidP="00CC39B2">
    <w:pPr>
      <w:pStyle w:val="Encabezado"/>
      <w:tabs>
        <w:tab w:val="clear" w:pos="4419"/>
        <w:tab w:val="clear" w:pos="8838"/>
        <w:tab w:val="left" w:pos="3736"/>
      </w:tabs>
    </w:pPr>
  </w:p>
  <w:p w:rsidR="00CC39B2" w:rsidRDefault="00CC39B2" w:rsidP="00CC39B2">
    <w:pPr>
      <w:pStyle w:val="Encabezado"/>
      <w:tabs>
        <w:tab w:val="clear" w:pos="4419"/>
        <w:tab w:val="clear" w:pos="8838"/>
        <w:tab w:val="left" w:pos="3736"/>
      </w:tabs>
    </w:pPr>
    <w:r>
      <w:tab/>
    </w:r>
  </w:p>
  <w:p w:rsidR="00CC39B2" w:rsidRDefault="00CC39B2" w:rsidP="007F55AC">
    <w:pPr>
      <w:pStyle w:val="Encabezado"/>
      <w:jc w:val="right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31"/>
  </w:num>
  <w:num w:numId="4">
    <w:abstractNumId w:val="16"/>
  </w:num>
  <w:num w:numId="5">
    <w:abstractNumId w:val="39"/>
  </w:num>
  <w:num w:numId="6">
    <w:abstractNumId w:val="13"/>
  </w:num>
  <w:num w:numId="7">
    <w:abstractNumId w:val="36"/>
  </w:num>
  <w:num w:numId="8">
    <w:abstractNumId w:val="35"/>
  </w:num>
  <w:num w:numId="9">
    <w:abstractNumId w:val="24"/>
  </w:num>
  <w:num w:numId="10">
    <w:abstractNumId w:val="32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  <w:num w:numId="17">
    <w:abstractNumId w:val="43"/>
  </w:num>
  <w:num w:numId="18">
    <w:abstractNumId w:val="42"/>
  </w:num>
  <w:num w:numId="19">
    <w:abstractNumId w:val="23"/>
  </w:num>
  <w:num w:numId="20">
    <w:abstractNumId w:val="37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8"/>
  </w:num>
  <w:num w:numId="27">
    <w:abstractNumId w:val="26"/>
  </w:num>
  <w:num w:numId="28">
    <w:abstractNumId w:val="5"/>
  </w:num>
  <w:num w:numId="29">
    <w:abstractNumId w:val="33"/>
  </w:num>
  <w:num w:numId="30">
    <w:abstractNumId w:val="2"/>
  </w:num>
  <w:num w:numId="31">
    <w:abstractNumId w:val="21"/>
  </w:num>
  <w:num w:numId="32">
    <w:abstractNumId w:val="19"/>
  </w:num>
  <w:num w:numId="33">
    <w:abstractNumId w:val="17"/>
  </w:num>
  <w:num w:numId="34">
    <w:abstractNumId w:val="7"/>
  </w:num>
  <w:num w:numId="35">
    <w:abstractNumId w:val="28"/>
  </w:num>
  <w:num w:numId="36">
    <w:abstractNumId w:val="0"/>
  </w:num>
  <w:num w:numId="37">
    <w:abstractNumId w:val="34"/>
  </w:num>
  <w:num w:numId="38">
    <w:abstractNumId w:val="20"/>
  </w:num>
  <w:num w:numId="39">
    <w:abstractNumId w:val="10"/>
  </w:num>
  <w:num w:numId="40">
    <w:abstractNumId w:val="1"/>
  </w:num>
  <w:num w:numId="41">
    <w:abstractNumId w:val="25"/>
  </w:num>
  <w:num w:numId="42">
    <w:abstractNumId w:val="18"/>
  </w:num>
  <w:num w:numId="43">
    <w:abstractNumId w:val="27"/>
  </w:num>
  <w:num w:numId="44">
    <w:abstractNumId w:val="41"/>
  </w:num>
  <w:num w:numId="45">
    <w:abstractNumId w:val="14"/>
  </w:num>
  <w:num w:numId="46">
    <w:abstractNumId w:val="40"/>
  </w:num>
  <w:num w:numId="4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0491D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B77"/>
    <w:rsid w:val="00061F80"/>
    <w:rsid w:val="000623AB"/>
    <w:rsid w:val="00062E5F"/>
    <w:rsid w:val="00065764"/>
    <w:rsid w:val="00065935"/>
    <w:rsid w:val="00065A7E"/>
    <w:rsid w:val="0006608F"/>
    <w:rsid w:val="00067737"/>
    <w:rsid w:val="0007004F"/>
    <w:rsid w:val="000704F6"/>
    <w:rsid w:val="00070D71"/>
    <w:rsid w:val="00072BCE"/>
    <w:rsid w:val="000753C5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63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B38"/>
    <w:rsid w:val="00117259"/>
    <w:rsid w:val="00117AA9"/>
    <w:rsid w:val="001204BE"/>
    <w:rsid w:val="001206EA"/>
    <w:rsid w:val="00120EFA"/>
    <w:rsid w:val="001219D3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2AC3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610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5A3D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068D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49B2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F3D"/>
    <w:rsid w:val="00420FD1"/>
    <w:rsid w:val="00421E06"/>
    <w:rsid w:val="004240BA"/>
    <w:rsid w:val="00424F8D"/>
    <w:rsid w:val="004257F3"/>
    <w:rsid w:val="004261D1"/>
    <w:rsid w:val="00426E37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12E6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1FE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60F"/>
    <w:rsid w:val="005F5BCF"/>
    <w:rsid w:val="005F7E16"/>
    <w:rsid w:val="005F7E9F"/>
    <w:rsid w:val="00600835"/>
    <w:rsid w:val="00600AFD"/>
    <w:rsid w:val="006020D6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1B4E"/>
    <w:rsid w:val="006D23FD"/>
    <w:rsid w:val="006D2A95"/>
    <w:rsid w:val="006D3248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A89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A22"/>
    <w:rsid w:val="007B67CB"/>
    <w:rsid w:val="007B79A0"/>
    <w:rsid w:val="007B7B6A"/>
    <w:rsid w:val="007B7E06"/>
    <w:rsid w:val="007C18CE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7F73CA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45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026"/>
    <w:rsid w:val="00872A38"/>
    <w:rsid w:val="00874ED6"/>
    <w:rsid w:val="00875539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4E6C"/>
    <w:rsid w:val="008E5F1B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231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2C3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0F5A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4FFE"/>
    <w:rsid w:val="00A9761C"/>
    <w:rsid w:val="00AA0C4E"/>
    <w:rsid w:val="00AA254A"/>
    <w:rsid w:val="00AA26AD"/>
    <w:rsid w:val="00AA32C4"/>
    <w:rsid w:val="00AA385F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20A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0CAD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2C12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39B2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036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142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AF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2C5A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350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5FD9"/>
    <w:rsid w:val="00E57018"/>
    <w:rsid w:val="00E57DAB"/>
    <w:rsid w:val="00E60D5A"/>
    <w:rsid w:val="00E622FD"/>
    <w:rsid w:val="00E62C22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3312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540C"/>
    <w:rsid w:val="00F76FFC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1CC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61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0B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5Car">
    <w:name w:val="Título 5 Car"/>
    <w:basedOn w:val="Fuentedeprrafopredeter"/>
    <w:link w:val="Ttulo5"/>
    <w:semiHidden/>
    <w:rsid w:val="00061B77"/>
    <w:rPr>
      <w:rFonts w:asciiTheme="majorHAnsi" w:eastAsiaTheme="majorEastAsia" w:hAnsiTheme="majorHAnsi" w:cstheme="majorBidi"/>
      <w:color w:val="365F91" w:themeColor="accent1" w:themeShade="BF"/>
      <w:lang w:val="es-ES" w:eastAsia="es-ES"/>
    </w:rPr>
  </w:style>
  <w:style w:type="character" w:styleId="nfasis">
    <w:name w:val="Emphasis"/>
    <w:basedOn w:val="Fuentedeprrafopredeter"/>
    <w:qFormat/>
    <w:rsid w:val="00061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A34E-F4A8-4950-90AC-EF9D39E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7399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Sonia Oyuky Lerma Parga</cp:lastModifiedBy>
  <cp:revision>3</cp:revision>
  <cp:lastPrinted>2019-11-23T00:28:00Z</cp:lastPrinted>
  <dcterms:created xsi:type="dcterms:W3CDTF">2021-10-29T17:59:00Z</dcterms:created>
  <dcterms:modified xsi:type="dcterms:W3CDTF">2021-10-29T18:21:00Z</dcterms:modified>
</cp:coreProperties>
</file>